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Pr>
      <w:r>
        <w:rPr>
          <w:rtl w:val="0"/>
        </w:rPr>
        <w:t xml:space="preserve">                        </w:t>
      </w:r>
      <w:r>
        <mc:AlternateContent>
          <mc:Choice Requires="wps">
            <w:drawing xmlns:a="http://schemas.openxmlformats.org/drawingml/2006/main">
              <wp:inline distT="0" distB="0" distL="0" distR="0">
                <wp:extent cx="4375785" cy="1104900"/>
                <wp:effectExtent l="0" t="0" r="0" b="0"/>
                <wp:docPr id="1073741825" name="officeArt object" descr="Text Box 2"/>
                <wp:cNvGraphicFramePr/>
                <a:graphic xmlns:a="http://schemas.openxmlformats.org/drawingml/2006/main">
                  <a:graphicData uri="http://schemas.microsoft.com/office/word/2010/wordprocessingShape">
                    <wps:wsp>
                      <wps:cNvSpPr txBox="1"/>
                      <wps:spPr>
                        <a:xfrm>
                          <a:off x="0" y="0"/>
                          <a:ext cx="4375785" cy="1104900"/>
                        </a:xfrm>
                        <a:prstGeom prst="rect">
                          <a:avLst/>
                        </a:prstGeom>
                        <a:noFill/>
                        <a:ln w="12700" cap="flat">
                          <a:noFill/>
                          <a:miter lim="400000"/>
                        </a:ln>
                        <a:effectLst/>
                      </wps:spPr>
                      <wps:txbx>
                        <w:txbxContent>
                          <w:p>
                            <w:pPr>
                              <w:pStyle w:val="Body A"/>
                              <w:pBdr>
                                <w:top w:val="single" w:color="4472c4" w:sz="24" w:space="0" w:shadow="0" w:frame="0"/>
                                <w:left w:val="nil"/>
                                <w:bottom w:val="nil"/>
                                <w:right w:val="nil"/>
                              </w:pBdr>
                              <w:spacing w:after="0" w:line="240" w:lineRule="auto"/>
                              <w:jc w:val="center"/>
                              <w:rPr>
                                <w:b w:val="1"/>
                                <w:bCs w:val="1"/>
                                <w:outline w:val="0"/>
                                <w:color w:val="4472c4"/>
                                <w:sz w:val="40"/>
                                <w:szCs w:val="40"/>
                                <w:u w:color="4472c4"/>
                                <w14:textFill>
                                  <w14:solidFill>
                                    <w14:srgbClr w14:val="4472C4"/>
                                  </w14:solidFill>
                                </w14:textFill>
                              </w:rPr>
                            </w:pPr>
                            <w:r>
                              <w:rPr>
                                <w:b w:val="1"/>
                                <w:bCs w:val="1"/>
                                <w:outline w:val="0"/>
                                <w:color w:val="4472c4"/>
                                <w:sz w:val="40"/>
                                <w:szCs w:val="40"/>
                                <w:u w:color="4472c4"/>
                                <w:rtl w:val="0"/>
                                <w:lang w:val="en-US"/>
                                <w14:textFill>
                                  <w14:solidFill>
                                    <w14:srgbClr w14:val="4472C4"/>
                                  </w14:solidFill>
                                </w14:textFill>
                              </w:rPr>
                              <w:t xml:space="preserve">2022-23 Report from the </w:t>
                            </w:r>
                          </w:p>
                          <w:p>
                            <w:pPr>
                              <w:pStyle w:val="Body A"/>
                              <w:pBdr>
                                <w:top w:val="nil"/>
                                <w:left w:val="nil"/>
                                <w:bottom w:val="single" w:color="4472c4" w:sz="24" w:space="0" w:shadow="0" w:frame="0"/>
                                <w:right w:val="nil"/>
                              </w:pBdr>
                              <w:spacing w:after="0" w:line="240" w:lineRule="auto"/>
                              <w:jc w:val="center"/>
                            </w:pPr>
                            <w:r>
                              <w:rPr>
                                <w:b w:val="1"/>
                                <w:bCs w:val="1"/>
                                <w:outline w:val="0"/>
                                <w:color w:val="4472c4"/>
                                <w:sz w:val="40"/>
                                <w:szCs w:val="40"/>
                                <w:u w:color="4472c4"/>
                                <w:rtl w:val="0"/>
                                <w:lang w:val="en-US"/>
                                <w14:textFill>
                                  <w14:solidFill>
                                    <w14:srgbClr w14:val="4472C4"/>
                                  </w14:solidFill>
                                </w14:textFill>
                              </w:rPr>
                              <w:t>Green Sanctuary Committee</w:t>
                            </w:r>
                          </w:p>
                        </w:txbxContent>
                      </wps:txbx>
                      <wps:bodyPr wrap="square" lIns="45718" tIns="45718" rIns="45718" bIns="45718" numCol="1" anchor="t">
                        <a:noAutofit/>
                      </wps:bodyPr>
                    </wps:wsp>
                  </a:graphicData>
                </a:graphic>
              </wp:inline>
            </w:drawing>
          </mc:Choice>
          <mc:Fallback>
            <w:pict>
              <v:shape id="_x0000_s1026" type="#_x0000_t202" style="visibility:visible;width:344.5pt;height:87.0pt;">
                <v:fill on="f"/>
                <v:stroke on="f" weight="1.0pt" dashstyle="solid" endcap="flat" miterlimit="400.0%" joinstyle="miter" linestyle="single" startarrow="none" startarrowwidth="medium" startarrowlength="medium" endarrow="none" endarrowwidth="medium" endarrowlength="medium"/>
                <v:textbox>
                  <w:txbxContent>
                    <w:p>
                      <w:pPr>
                        <w:pStyle w:val="Body A"/>
                        <w:pBdr>
                          <w:top w:val="single" w:color="4472c4" w:sz="24" w:space="0" w:shadow="0" w:frame="0"/>
                          <w:left w:val="nil"/>
                          <w:bottom w:val="nil"/>
                          <w:right w:val="nil"/>
                        </w:pBdr>
                        <w:spacing w:after="0" w:line="240" w:lineRule="auto"/>
                        <w:jc w:val="center"/>
                        <w:rPr>
                          <w:b w:val="1"/>
                          <w:bCs w:val="1"/>
                          <w:outline w:val="0"/>
                          <w:color w:val="4472c4"/>
                          <w:sz w:val="40"/>
                          <w:szCs w:val="40"/>
                          <w:u w:color="4472c4"/>
                          <w14:textFill>
                            <w14:solidFill>
                              <w14:srgbClr w14:val="4472C4"/>
                            </w14:solidFill>
                          </w14:textFill>
                        </w:rPr>
                      </w:pPr>
                      <w:r>
                        <w:rPr>
                          <w:b w:val="1"/>
                          <w:bCs w:val="1"/>
                          <w:outline w:val="0"/>
                          <w:color w:val="4472c4"/>
                          <w:sz w:val="40"/>
                          <w:szCs w:val="40"/>
                          <w:u w:color="4472c4"/>
                          <w:rtl w:val="0"/>
                          <w:lang w:val="en-US"/>
                          <w14:textFill>
                            <w14:solidFill>
                              <w14:srgbClr w14:val="4472C4"/>
                            </w14:solidFill>
                          </w14:textFill>
                        </w:rPr>
                        <w:t xml:space="preserve">2022-23 Report from the </w:t>
                      </w:r>
                    </w:p>
                    <w:p>
                      <w:pPr>
                        <w:pStyle w:val="Body A"/>
                        <w:pBdr>
                          <w:top w:val="nil"/>
                          <w:left w:val="nil"/>
                          <w:bottom w:val="single" w:color="4472c4" w:sz="24" w:space="0" w:shadow="0" w:frame="0"/>
                          <w:right w:val="nil"/>
                        </w:pBdr>
                        <w:spacing w:after="0" w:line="240" w:lineRule="auto"/>
                        <w:jc w:val="center"/>
                      </w:pPr>
                      <w:r>
                        <w:rPr>
                          <w:b w:val="1"/>
                          <w:bCs w:val="1"/>
                          <w:outline w:val="0"/>
                          <w:color w:val="4472c4"/>
                          <w:sz w:val="40"/>
                          <w:szCs w:val="40"/>
                          <w:u w:color="4472c4"/>
                          <w:rtl w:val="0"/>
                          <w:lang w:val="en-US"/>
                          <w14:textFill>
                            <w14:solidFill>
                              <w14:srgbClr w14:val="4472C4"/>
                            </w14:solidFill>
                          </w14:textFill>
                        </w:rPr>
                        <w:t>Green Sanctuary Committee</w:t>
                      </w:r>
                    </w:p>
                  </w:txbxContent>
                </v:textbox>
              </v:shape>
            </w:pict>
          </mc:Fallback>
        </mc:AlternateContent>
      </w:r>
    </w:p>
    <w:p>
      <w:pPr>
        <w:pStyle w:val="Body A"/>
      </w:pPr>
    </w:p>
    <w:p>
      <w:pPr>
        <w:pStyle w:val="Default"/>
        <w:spacing w:before="0" w:line="240" w:lineRule="auto"/>
        <w:rPr>
          <w:sz w:val="34"/>
          <w:szCs w:val="34"/>
          <w:u w:color="000000"/>
          <w:lang w:val="en-US"/>
          <w14:textOutline w14:w="12700" w14:cap="flat">
            <w14:noFill/>
            <w14:miter w14:lim="400000"/>
          </w14:textOutline>
        </w:rPr>
      </w:pPr>
    </w:p>
    <w:p>
      <w:pPr>
        <w:pStyle w:val="Default"/>
        <w:spacing w:before="0" w:line="240" w:lineRule="auto"/>
        <w:rPr>
          <w:b w:val="1"/>
          <w:bCs w:val="1"/>
          <w:sz w:val="34"/>
          <w:szCs w:val="34"/>
          <w:u w:color="000000"/>
          <w14:textOutline w14:w="12700" w14:cap="flat">
            <w14:noFill/>
            <w14:miter w14:lim="400000"/>
          </w14:textOutline>
        </w:rPr>
      </w:pPr>
      <w:r>
        <w:rPr>
          <w:b w:val="1"/>
          <w:bCs w:val="1"/>
          <w:sz w:val="34"/>
          <w:szCs w:val="34"/>
          <w:u w:color="000000"/>
          <w:rtl w:val="0"/>
          <w:lang w:val="en-US"/>
          <w14:textOutline w14:w="12700" w14:cap="flat">
            <w14:noFill/>
            <w14:miter w14:lim="400000"/>
          </w14:textOutline>
        </w:rPr>
        <w:t>Background</w:t>
      </w:r>
    </w:p>
    <w:p>
      <w:pPr>
        <w:pStyle w:val="Default"/>
        <w:spacing w:before="0" w:line="240" w:lineRule="auto"/>
        <w:rPr>
          <w:sz w:val="34"/>
          <w:szCs w:val="34"/>
          <w:u w:color="000000"/>
          <w14:textOutline w14:w="12700" w14:cap="flat">
            <w14:noFill/>
            <w14:miter w14:lim="400000"/>
          </w14:textOutline>
        </w:rPr>
      </w:pPr>
      <w:r>
        <w:rPr>
          <w:sz w:val="34"/>
          <w:szCs w:val="34"/>
          <w:u w:color="000000"/>
          <w:rtl w:val="0"/>
          <w:lang w:val="en-US"/>
          <w14:textOutline w14:w="12700" w14:cap="flat">
            <w14:noFill/>
            <w14:miter w14:lim="400000"/>
          </w14:textOutline>
        </w:rPr>
        <w:t xml:space="preserve">GS focuses on furthering the WUS's key goal of "environmental responsibility". GS meeting attendees and/or event workers this year were Maggie Russell, Lindy Brown, Fritzie Nace, Cynthia Randall, Rachel Whitehouse, Naomi Magnoni, and Co-Chairs </w:t>
      </w:r>
      <w:r>
        <w:rPr>
          <w:sz w:val="34"/>
          <w:szCs w:val="34"/>
          <w:u w:color="000000"/>
          <w:rtl w:val="0"/>
          <w:lang w:val="fr-FR"/>
          <w14:textOutline w14:w="12700" w14:cap="flat">
            <w14:noFill/>
            <w14:miter w14:lim="400000"/>
          </w14:textOutline>
        </w:rPr>
        <w:t>Sue Doubler</w:t>
      </w:r>
      <w:r>
        <w:rPr>
          <w:sz w:val="34"/>
          <w:szCs w:val="34"/>
          <w:u w:color="000000"/>
          <w:rtl w:val="0"/>
          <w:lang w:val="en-US"/>
          <w14:textOutline w14:w="12700" w14:cap="flat">
            <w14:noFill/>
            <w14:miter w14:lim="400000"/>
          </w14:textOutline>
        </w:rPr>
        <w:t xml:space="preserve"> and Phil Coonley. Sheila Puffer was on sabbatical, but will be back next year. Alas, Maggie, a founding and most loyal member, is retiring. At the recent Sundae Sunday Committee Fair, four </w:t>
      </w:r>
      <w:r>
        <w:rPr>
          <w:sz w:val="34"/>
          <w:szCs w:val="34"/>
          <w:u w:color="000000"/>
          <w:rtl w:val="0"/>
          <w:lang w:val="en-US"/>
          <w14:textOutline w14:w="12700" w14:cap="flat">
            <w14:noFill/>
            <w14:miter w14:lim="400000"/>
          </w14:textOutline>
        </w:rPr>
        <w:t xml:space="preserve">more </w:t>
      </w:r>
      <w:r>
        <w:rPr>
          <w:sz w:val="34"/>
          <w:szCs w:val="34"/>
          <w:u w:color="000000"/>
          <w:rtl w:val="0"/>
          <w:lang w:val="en-US"/>
          <w14:textOutline w14:w="12700" w14:cap="flat">
            <w14:noFill/>
            <w14:miter w14:lim="400000"/>
          </w14:textOutline>
        </w:rPr>
        <w:t>adult members signed up for GS.</w:t>
      </w:r>
      <w:r>
        <w:rPr>
          <w:sz w:val="34"/>
          <w:szCs w:val="34"/>
          <w:u w:color="000000"/>
          <w:lang w:val="en-US"/>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margin">
              <wp:posOffset>279718</wp:posOffset>
            </wp:positionH>
            <wp:positionV relativeFrom="line">
              <wp:posOffset>317170</wp:posOffset>
            </wp:positionV>
            <wp:extent cx="5943600" cy="4397060"/>
            <wp:effectExtent l="0" t="0" r="0" b="0"/>
            <wp:wrapTopAndBottom distT="152400" distB="152400"/>
            <wp:docPr id="1073741826" name="officeArt object" descr="IMG_6662.jpeg"/>
            <wp:cNvGraphicFramePr/>
            <a:graphic xmlns:a="http://schemas.openxmlformats.org/drawingml/2006/main">
              <a:graphicData uri="http://schemas.openxmlformats.org/drawingml/2006/picture">
                <pic:pic xmlns:pic="http://schemas.openxmlformats.org/drawingml/2006/picture">
                  <pic:nvPicPr>
                    <pic:cNvPr id="1073741826" name="IMG_6662.jpeg" descr="IMG_6662.jpeg"/>
                    <pic:cNvPicPr>
                      <a:picLocks noChangeAspect="1"/>
                    </pic:cNvPicPr>
                  </pic:nvPicPr>
                  <pic:blipFill>
                    <a:blip r:embed="rId4">
                      <a:extLst/>
                    </a:blip>
                    <a:srcRect l="0" t="0" r="0" b="0"/>
                    <a:stretch>
                      <a:fillRect/>
                    </a:stretch>
                  </pic:blipFill>
                  <pic:spPr>
                    <a:xfrm>
                      <a:off x="0" y="0"/>
                      <a:ext cx="5943600" cy="4397060"/>
                    </a:xfrm>
                    <a:prstGeom prst="rect">
                      <a:avLst/>
                    </a:prstGeom>
                    <a:ln w="12700" cap="flat">
                      <a:noFill/>
                      <a:miter lim="400000"/>
                    </a:ln>
                    <a:effectLst/>
                  </pic:spPr>
                </pic:pic>
              </a:graphicData>
            </a:graphic>
          </wp:anchor>
        </w:drawing>
      </w:r>
    </w:p>
    <w:p>
      <w:pPr>
        <w:pStyle w:val="Default"/>
        <w:spacing w:before="0" w:line="240" w:lineRule="auto"/>
        <w:rPr>
          <w:sz w:val="34"/>
          <w:szCs w:val="34"/>
          <w:u w:color="000000"/>
          <w:lang w:val="en-US"/>
          <w14:textOutline w14:w="12700" w14:cap="flat">
            <w14:noFill/>
            <w14:miter w14:lim="400000"/>
          </w14:textOutline>
        </w:rPr>
      </w:pPr>
    </w:p>
    <w:p>
      <w:pPr>
        <w:pStyle w:val="Default"/>
        <w:spacing w:before="0" w:line="240" w:lineRule="auto"/>
        <w:rPr>
          <w:sz w:val="34"/>
          <w:szCs w:val="34"/>
          <w:u w:color="000000"/>
          <w14:textOutline w14:w="12700" w14:cap="flat">
            <w14:noFill/>
            <w14:miter w14:lim="400000"/>
          </w14:textOutline>
        </w:rPr>
      </w:pPr>
      <w:r>
        <w:rPr>
          <w:sz w:val="34"/>
          <w:szCs w:val="34"/>
          <w:u w:color="000000"/>
          <w:rtl w:val="0"/>
          <w:lang w:val="en-US"/>
          <w14:textOutline w14:w="12700" w14:cap="flat">
            <w14:noFill/>
            <w14:miter w14:lim="400000"/>
          </w14:textOutline>
        </w:rPr>
        <w:t xml:space="preserve"> Historically, GS has focused on congregant and general public environmental education, and their actions to reduce individual carbon emissions and support wiser policy at the local (e.g. ending plastic bag use, promoting WinPower 100, and now management of gasoline leaf blowers), and state (e.g. especially the climate legislative agenda of UU MassAction and Mass 350).  At the church building level, GS has led recycling, adoption by church of WinPower 100, and creation of a "WUS zero CO2" donation account. However,  the Building and Grounds Committee (B&amp;GC) led the church's solar array installation and other fossil fuel use reduction efforts. Within tight budget constraints, the  B&amp;GC made wise modest investments and leveraged MassSave incentives to achieve huge reductions in WUS church energy use and costs. Together B&amp;GC and GS initiated our church's Mass Interfaith Power and Light (MIP&amp;L) Environmental Stewardship Assessment, and have been following up on its many recommendations.</w:t>
      </w:r>
    </w:p>
    <w:p>
      <w:pPr>
        <w:pStyle w:val="Default"/>
        <w:spacing w:before="0" w:line="240" w:lineRule="auto"/>
        <w:rPr>
          <w:sz w:val="34"/>
          <w:szCs w:val="34"/>
          <w:u w:color="000000"/>
          <w:lang w:val="en-US"/>
          <w14:textOutline w14:w="12700" w14:cap="flat">
            <w14:noFill/>
            <w14:miter w14:lim="400000"/>
          </w14:textOutline>
        </w:rPr>
      </w:pPr>
    </w:p>
    <w:p>
      <w:pPr>
        <w:pStyle w:val="Default"/>
        <w:spacing w:before="0" w:line="240" w:lineRule="auto"/>
        <w:rPr>
          <w:b w:val="1"/>
          <w:bCs w:val="1"/>
          <w:sz w:val="34"/>
          <w:szCs w:val="34"/>
          <w:u w:color="000000"/>
          <w14:textOutline w14:w="12700" w14:cap="flat">
            <w14:noFill/>
            <w14:miter w14:lim="400000"/>
          </w14:textOutline>
        </w:rPr>
      </w:pPr>
      <w:r>
        <w:rPr>
          <w:b w:val="1"/>
          <w:bCs w:val="1"/>
          <w:sz w:val="34"/>
          <w:szCs w:val="34"/>
          <w:u w:color="000000"/>
          <w:rtl w:val="0"/>
          <w:lang w:val="en-US"/>
          <w14:textOutline w14:w="12700" w14:cap="flat">
            <w14:noFill/>
            <w14:miter w14:lim="400000"/>
          </w14:textOutline>
        </w:rPr>
        <w:t>2022-23 GS Accomplishments</w:t>
      </w:r>
    </w:p>
    <w:p>
      <w:pPr>
        <w:pStyle w:val="Default"/>
        <w:numPr>
          <w:ilvl w:val="0"/>
          <w:numId w:val="2"/>
        </w:numPr>
        <w:bidi w:val="0"/>
        <w:spacing w:before="0" w:line="240" w:lineRule="auto"/>
        <w:ind w:right="0"/>
        <w:jc w:val="left"/>
        <w:rPr>
          <w:rFonts w:ascii="Helvetica Neue" w:hAnsi="Helvetica Neue"/>
          <w:sz w:val="34"/>
          <w:szCs w:val="34"/>
          <w:rtl w:val="0"/>
          <w:lang w:val="en-US"/>
        </w:rPr>
      </w:pPr>
      <w:r>
        <w:rPr>
          <w:rFonts w:ascii="Times New Roman" w:hAnsi="Times New Roman"/>
          <w:sz w:val="34"/>
          <w:szCs w:val="34"/>
          <w:u w:color="000000"/>
          <w:rtl w:val="0"/>
          <w:lang w:val="en-US"/>
          <w14:textOutline w14:w="12700" w14:cap="flat">
            <w14:noFill/>
            <w14:miter w14:lim="400000"/>
          </w14:textOutline>
        </w:rPr>
        <w:t>Organized volunteer fall clean-up of WUS leaves without use of gasoline blowers. Assisted in spring weeding/edging/ mulching,</w:t>
      </w:r>
    </w:p>
    <w:p>
      <w:pPr>
        <w:pStyle w:val="Default"/>
        <w:numPr>
          <w:ilvl w:val="0"/>
          <w:numId w:val="4"/>
        </w:numPr>
        <w:bidi w:val="0"/>
        <w:spacing w:before="0" w:line="240" w:lineRule="auto"/>
        <w:ind w:right="0"/>
        <w:jc w:val="left"/>
        <w:rPr>
          <w:sz w:val="34"/>
          <w:szCs w:val="34"/>
          <w:rtl w:val="0"/>
          <w:lang w:val="en-US"/>
        </w:rPr>
      </w:pPr>
      <w:r>
        <w:rPr>
          <w:sz w:val="34"/>
          <w:szCs w:val="34"/>
          <w:rtl w:val="0"/>
          <w:lang w:val="en-US"/>
        </w:rPr>
        <w:t xml:space="preserve">Organized a </w:t>
      </w:r>
      <w:r>
        <w:rPr>
          <w:sz w:val="34"/>
          <w:szCs w:val="34"/>
          <w:rtl w:val="0"/>
          <w:lang w:val="en-US"/>
        </w:rPr>
        <w:t xml:space="preserve">350 Mass MetroNorth createed </w:t>
      </w:r>
      <w:r>
        <w:rPr>
          <w:sz w:val="34"/>
          <w:szCs w:val="34"/>
          <w:rtl w:val="0"/>
          <w:lang w:val="en-US"/>
        </w:rPr>
        <w:t xml:space="preserve">"Stop and Steer the Money" zoom event for WUS, First Congo, and Epiphany congregants.  Latest on which banks and credit cards to use is at </w:t>
      </w:r>
      <w:r>
        <w:rPr>
          <w:sz w:val="36"/>
          <w:szCs w:val="36"/>
          <w:rtl w:val="0"/>
        </w:rPr>
        <w:t xml:space="preserve"> </w:t>
      </w:r>
      <w:r>
        <w:rPr>
          <w:rStyle w:val="Hyperlink.0"/>
          <w:outline w:val="0"/>
          <w:color w:val="0563c1"/>
          <w:sz w:val="28"/>
          <w:szCs w:val="28"/>
          <w:u w:val="single" w:color="0563c1"/>
          <w14:textFill>
            <w14:solidFill>
              <w14:srgbClr w14:val="0563C1"/>
            </w14:solidFill>
          </w14:textFill>
        </w:rPr>
        <w:fldChar w:fldCharType="begin" w:fldLock="0"/>
      </w:r>
      <w:r>
        <w:rPr>
          <w:rStyle w:val="Hyperlink.0"/>
          <w:outline w:val="0"/>
          <w:color w:val="0563c1"/>
          <w:sz w:val="28"/>
          <w:szCs w:val="28"/>
          <w:u w:val="single" w:color="0563c1"/>
          <w14:textFill>
            <w14:solidFill>
              <w14:srgbClr w14:val="0563C1"/>
            </w14:solidFill>
          </w14:textFill>
        </w:rPr>
        <w:instrText xml:space="preserve"> HYPERLINK "http://bit.ly/39kCtao"</w:instrText>
      </w:r>
      <w:r>
        <w:rPr>
          <w:rStyle w:val="Hyperlink.0"/>
          <w:outline w:val="0"/>
          <w:color w:val="0563c1"/>
          <w:sz w:val="28"/>
          <w:szCs w:val="28"/>
          <w:u w:val="single" w:color="0563c1"/>
          <w14:textFill>
            <w14:solidFill>
              <w14:srgbClr w14:val="0563C1"/>
            </w14:solidFill>
          </w14:textFill>
        </w:rPr>
        <w:fldChar w:fldCharType="separate" w:fldLock="0"/>
      </w:r>
      <w:r>
        <w:rPr>
          <w:rStyle w:val="Hyperlink.0"/>
          <w:outline w:val="0"/>
          <w:color w:val="0563c1"/>
          <w:sz w:val="28"/>
          <w:szCs w:val="28"/>
          <w:u w:val="single" w:color="0563c1"/>
          <w:rtl w:val="0"/>
          <w14:textFill>
            <w14:solidFill>
              <w14:srgbClr w14:val="0563C1"/>
            </w14:solidFill>
          </w14:textFill>
        </w:rPr>
        <w:t>bit.ly/39kCtao</w:t>
      </w:r>
      <w:r>
        <w:rPr>
          <w:sz w:val="34"/>
          <w:szCs w:val="34"/>
        </w:rPr>
        <w:fldChar w:fldCharType="end" w:fldLock="0"/>
      </w:r>
      <w:r>
        <w:rPr>
          <w:rStyle w:val="None"/>
          <w:sz w:val="28"/>
          <w:szCs w:val="28"/>
          <w:rtl w:val="0"/>
        </w:rPr>
        <w:t xml:space="preserve"> </w:t>
      </w:r>
      <w:r>
        <w:rPr>
          <w:rStyle w:val="None"/>
          <w:sz w:val="34"/>
          <w:szCs w:val="34"/>
          <w:rtl w:val="0"/>
          <w:lang w:val="en-US"/>
        </w:rPr>
        <w:t>.Attended related Boston rall</w:t>
      </w:r>
      <w:r>
        <w:rPr>
          <w:rStyle w:val="None"/>
          <w:sz w:val="34"/>
          <w:szCs w:val="34"/>
          <w:rtl w:val="0"/>
          <w:lang w:val="en-US"/>
        </w:rPr>
        <w:t xml:space="preserve">ies </w:t>
      </w:r>
      <w:r>
        <w:rPr>
          <w:rStyle w:val="None"/>
          <w:sz w:val="34"/>
          <w:szCs w:val="34"/>
          <w:rtl w:val="0"/>
          <w:lang w:val="en-US"/>
        </w:rPr>
        <w:t xml:space="preserve">at Chase </w:t>
      </w:r>
      <w:r>
        <w:rPr>
          <w:rStyle w:val="None"/>
          <w:sz w:val="34"/>
          <w:szCs w:val="34"/>
          <w:rtl w:val="0"/>
          <w:lang w:val="en-US"/>
        </w:rPr>
        <w:t xml:space="preserve">Bank </w:t>
      </w:r>
      <w:r>
        <w:rPr>
          <w:rStyle w:val="None"/>
          <w:sz w:val="34"/>
          <w:szCs w:val="34"/>
          <w:rtl w:val="0"/>
          <w:lang w:val="en-US"/>
        </w:rPr>
        <w:t>and at Bank of America.</w:t>
      </w:r>
    </w:p>
    <w:p>
      <w:pPr>
        <w:pStyle w:val="Default"/>
        <w:numPr>
          <w:ilvl w:val="0"/>
          <w:numId w:val="5"/>
        </w:numPr>
        <w:bidi w:val="0"/>
        <w:spacing w:before="0" w:line="240" w:lineRule="auto"/>
        <w:ind w:right="0"/>
        <w:jc w:val="left"/>
        <w:rPr>
          <w:sz w:val="34"/>
          <w:szCs w:val="34"/>
          <w:rtl w:val="0"/>
          <w:lang w:val="en-US"/>
        </w:rPr>
      </w:pPr>
      <w:r>
        <w:rPr>
          <w:rStyle w:val="None"/>
          <w:sz w:val="34"/>
          <w:szCs w:val="34"/>
          <w:rtl w:val="0"/>
          <w:lang w:val="en-US"/>
        </w:rPr>
        <w:t>Supported the Repair Cafe held at First Congo.</w:t>
      </w:r>
    </w:p>
    <w:p>
      <w:pPr>
        <w:pStyle w:val="Default"/>
        <w:numPr>
          <w:ilvl w:val="0"/>
          <w:numId w:val="2"/>
        </w:numPr>
        <w:bidi w:val="0"/>
        <w:spacing w:before="0" w:line="240" w:lineRule="auto"/>
        <w:ind w:right="0"/>
        <w:jc w:val="left"/>
        <w:rPr>
          <w:rFonts w:ascii="Helvetica Neue" w:hAnsi="Helvetica Neue"/>
          <w:sz w:val="34"/>
          <w:szCs w:val="34"/>
          <w:rtl w:val="0"/>
          <w:lang w:val="en-US"/>
        </w:rPr>
      </w:pPr>
      <w:r>
        <w:rPr>
          <w:rStyle w:val="None"/>
          <w:rFonts w:ascii="Times New Roman" w:hAnsi="Times New Roman"/>
          <w:sz w:val="34"/>
          <w:szCs w:val="34"/>
          <w:u w:color="000000"/>
          <w:rtl w:val="0"/>
          <w:lang w:val="en-US"/>
          <w14:textOutline w14:w="12700" w14:cap="flat">
            <w14:noFill/>
            <w14:miter w14:lim="400000"/>
          </w14:textOutline>
        </w:rPr>
        <w:t xml:space="preserve">With SAOC, explored cooperation of environmental justice work and continued building  a working relationship with Chelsea based environmental justice group GreenRoots Inc.,  Will soon begin monthly WednesdayWalks about Chelsea with GreenRoots staff and members. </w:t>
      </w:r>
    </w:p>
    <w:p>
      <w:pPr>
        <w:pStyle w:val="Default"/>
        <w:numPr>
          <w:ilvl w:val="0"/>
          <w:numId w:val="6"/>
        </w:numPr>
        <w:bidi w:val="0"/>
        <w:spacing w:before="0" w:line="240" w:lineRule="auto"/>
        <w:ind w:right="0"/>
        <w:jc w:val="left"/>
        <w:rPr>
          <w:rFonts w:ascii="Helvetica Neue" w:hAnsi="Helvetica Neue"/>
          <w:sz w:val="34"/>
          <w:szCs w:val="34"/>
          <w:rtl w:val="0"/>
          <w:lang w:val="en-US"/>
        </w:rPr>
      </w:pPr>
      <w:r>
        <w:rPr>
          <w:rStyle w:val="None"/>
          <w:rFonts w:ascii="Times New Roman" w:hAnsi="Times New Roman"/>
          <w:sz w:val="34"/>
          <w:szCs w:val="34"/>
          <w:u w:color="000000"/>
          <w:rtl w:val="0"/>
          <w:lang w:val="en-US"/>
          <w14:textOutline w14:w="12700" w14:cap="flat">
            <w14:noFill/>
            <w14:miter w14:lim="400000"/>
          </w14:textOutline>
        </w:rPr>
        <w:t xml:space="preserve">We supported Rachel Whitehouse &amp; Woody Wood's "Quiet Clean Winchester" leaf blower </w:t>
      </w:r>
      <w:r>
        <w:rPr>
          <w:rStyle w:val="None"/>
          <w:rFonts w:ascii="Times New Roman" w:hAnsi="Times New Roman"/>
          <w:sz w:val="34"/>
          <w:szCs w:val="34"/>
          <w:u w:color="000000"/>
          <w:rtl w:val="0"/>
          <w:lang w:val="en-US"/>
          <w14:textOutline w14:w="12700" w14:cap="flat">
            <w14:noFill/>
            <w14:miter w14:lim="400000"/>
          </w14:textOutline>
        </w:rPr>
        <w:t xml:space="preserve">on-going </w:t>
      </w:r>
      <w:r>
        <w:rPr>
          <w:rStyle w:val="None"/>
          <w:rFonts w:ascii="Times New Roman" w:hAnsi="Times New Roman"/>
          <w:sz w:val="34"/>
          <w:szCs w:val="34"/>
          <w:u w:color="000000"/>
          <w:rtl w:val="0"/>
          <w:lang w:val="en-US"/>
          <w14:textOutline w14:w="12700" w14:cap="flat">
            <w14:noFill/>
            <w14:miter w14:lim="400000"/>
          </w14:textOutline>
        </w:rPr>
        <w:t>initiative</w:t>
      </w:r>
      <w:r>
        <w:rPr>
          <w:rStyle w:val="None"/>
          <w:rFonts w:ascii="Times New Roman" w:hAnsi="Times New Roman"/>
          <w:sz w:val="34"/>
          <w:szCs w:val="34"/>
          <w:u w:color="000000"/>
          <w:rtl w:val="0"/>
          <w:lang w:val="en-US"/>
          <w14:textOutline w14:w="12700" w14:cap="flat">
            <w14:noFill/>
            <w14:miter w14:lim="400000"/>
          </w14:textOutline>
        </w:rPr>
        <w:t>.</w:t>
      </w:r>
      <w:r>
        <w:rPr>
          <w:rStyle w:val="None"/>
          <w:rFonts w:ascii="Times New Roman" w:hAnsi="Times New Roman"/>
          <w:sz w:val="34"/>
          <w:szCs w:val="34"/>
          <w:u w:color="000000"/>
          <w:rtl w:val="0"/>
          <w:lang w:val="en-US"/>
          <w14:textOutline w14:w="12700" w14:cap="flat">
            <w14:noFill/>
            <w14:miter w14:lim="400000"/>
          </w14:textOutline>
        </w:rPr>
        <w:t xml:space="preserve"> </w:t>
      </w:r>
    </w:p>
    <w:p>
      <w:pPr>
        <w:pStyle w:val="Default"/>
        <w:numPr>
          <w:ilvl w:val="0"/>
          <w:numId w:val="6"/>
        </w:numPr>
        <w:bidi w:val="0"/>
        <w:spacing w:before="0" w:line="240" w:lineRule="auto"/>
        <w:ind w:right="0"/>
        <w:jc w:val="left"/>
        <w:rPr>
          <w:rFonts w:ascii="Helvetica Neue" w:hAnsi="Helvetica Neue"/>
          <w:sz w:val="34"/>
          <w:szCs w:val="34"/>
          <w:rtl w:val="0"/>
          <w:lang w:val="en-US"/>
        </w:rPr>
      </w:pPr>
      <w:r>
        <w:rPr>
          <w:rStyle w:val="None"/>
          <w:rFonts w:ascii="Times New Roman" w:hAnsi="Times New Roman"/>
          <w:sz w:val="34"/>
          <w:szCs w:val="34"/>
          <w:u w:color="000000"/>
          <w:rtl w:val="0"/>
          <w:lang w:val="en-US"/>
          <w14:textOutline w14:w="12700" w14:cap="flat">
            <w14:noFill/>
            <w14:miter w14:lim="400000"/>
          </w14:textOutline>
        </w:rPr>
        <w:t>We attended the MIP&amp;L Group meetings and collected related request for proposals (RFPs) and the resulting  proposals.</w:t>
      </w:r>
    </w:p>
    <w:p>
      <w:pPr>
        <w:pStyle w:val="Default"/>
        <w:numPr>
          <w:ilvl w:val="0"/>
          <w:numId w:val="6"/>
        </w:numPr>
        <w:bidi w:val="0"/>
        <w:spacing w:before="0" w:line="240" w:lineRule="auto"/>
        <w:ind w:right="0"/>
        <w:jc w:val="left"/>
        <w:rPr>
          <w:rFonts w:ascii="Helvetica Neue" w:hAnsi="Helvetica Neue"/>
          <w:sz w:val="34"/>
          <w:szCs w:val="34"/>
          <w:rtl w:val="0"/>
          <w:lang w:val="en-US"/>
        </w:rPr>
      </w:pPr>
      <w:r>
        <w:rPr>
          <w:rStyle w:val="None"/>
          <w:rFonts w:ascii="Times New Roman" w:hAnsi="Times New Roman"/>
          <w:sz w:val="34"/>
          <w:szCs w:val="34"/>
          <w:u w:color="000000"/>
          <w:rtl w:val="0"/>
          <w:lang w:val="en-US"/>
          <w14:textOutline w14:w="12700" w14:cap="flat">
            <w14:noFill/>
            <w14:miter w14:lim="400000"/>
          </w14:textOutline>
        </w:rPr>
        <w:t xml:space="preserve">We obtained a proposal on owning the next generation WUS solar array with double </w:t>
      </w:r>
      <w:r>
        <w:rPr>
          <w:rStyle w:val="None"/>
          <w:rFonts w:ascii="Times New Roman" w:hAnsi="Times New Roman"/>
          <w:sz w:val="34"/>
          <w:szCs w:val="34"/>
          <w:u w:color="000000"/>
          <w:rtl w:val="0"/>
          <w:lang w:val="en-US"/>
          <w14:textOutline w14:w="12700" w14:cap="flat">
            <w14:noFill/>
            <w14:miter w14:lim="400000"/>
          </w14:textOutline>
        </w:rPr>
        <w:t xml:space="preserve">our present </w:t>
      </w:r>
      <w:r>
        <w:rPr>
          <w:rStyle w:val="None"/>
          <w:rFonts w:ascii="Times New Roman" w:hAnsi="Times New Roman"/>
          <w:sz w:val="34"/>
          <w:szCs w:val="34"/>
          <w:u w:color="000000"/>
          <w:rtl w:val="0"/>
          <w:lang w:val="en-US"/>
          <w14:textOutline w14:w="12700" w14:cap="flat">
            <w14:noFill/>
            <w14:miter w14:lim="400000"/>
          </w14:textOutline>
        </w:rPr>
        <w:t xml:space="preserve">annual production. </w:t>
      </w:r>
    </w:p>
    <w:p>
      <w:pPr>
        <w:pStyle w:val="Default"/>
        <w:numPr>
          <w:ilvl w:val="0"/>
          <w:numId w:val="6"/>
        </w:numPr>
        <w:bidi w:val="0"/>
        <w:spacing w:before="0" w:line="240" w:lineRule="auto"/>
        <w:ind w:right="0"/>
        <w:jc w:val="left"/>
        <w:rPr>
          <w:rFonts w:ascii="Helvetica Neue" w:hAnsi="Helvetica Neue"/>
          <w:sz w:val="34"/>
          <w:szCs w:val="34"/>
          <w:rtl w:val="0"/>
          <w:lang w:val="en-US"/>
        </w:rPr>
      </w:pPr>
      <w:r>
        <w:rPr>
          <w:rStyle w:val="None"/>
          <w:rFonts w:ascii="Times New Roman" w:hAnsi="Times New Roman"/>
          <w:sz w:val="34"/>
          <w:szCs w:val="34"/>
          <w:u w:color="000000"/>
          <w:rtl w:val="0"/>
          <w:lang w:val="en-US"/>
          <w14:textOutline w14:w="12700" w14:cap="flat">
            <w14:noFill/>
            <w14:miter w14:lim="400000"/>
          </w14:textOutline>
        </w:rPr>
        <w:t>We developed a net zero GHGs warrant (below) and its rationale;  and committed to do our utmost to pass it at a 2023-24 congregational meeting:</w:t>
      </w:r>
    </w:p>
    <w:p>
      <w:pPr>
        <w:pStyle w:val="Default"/>
        <w:spacing w:before="0" w:line="240" w:lineRule="auto"/>
        <w:rPr>
          <w:rStyle w:val="None"/>
          <w:i w:val="1"/>
          <w:iCs w:val="1"/>
          <w:sz w:val="34"/>
          <w:szCs w:val="34"/>
          <w:shd w:val="clear" w:color="auto" w:fill="ffffff"/>
          <w:lang w:val="en-US"/>
        </w:rPr>
      </w:pPr>
      <w:r>
        <w:rPr>
          <w:rStyle w:val="None"/>
          <w:sz w:val="34"/>
          <w:szCs w:val="34"/>
          <w:u w:color="000000"/>
          <w:rtl w:val="0"/>
          <w:lang w:val="en-US"/>
          <w14:textOutline w14:w="12700" w14:cap="flat">
            <w14:noFill/>
            <w14:miter w14:lim="400000"/>
          </w14:textOutline>
        </w:rPr>
        <w:t xml:space="preserve">Warrant: </w:t>
      </w:r>
      <w:r>
        <w:rPr>
          <w:rStyle w:val="None"/>
          <w:i w:val="1"/>
          <w:iCs w:val="1"/>
          <w:sz w:val="32"/>
          <w:szCs w:val="32"/>
          <w:u w:color="000000"/>
          <w:shd w:val="clear" w:color="auto" w:fill="ffffff"/>
          <w:rtl w:val="0"/>
          <w:lang w:val="en-US"/>
          <w14:textOutline w14:w="12700" w14:cap="flat">
            <w14:noFill/>
            <w14:miter w14:lim="400000"/>
          </w14:textOutline>
        </w:rPr>
        <w:t>Given the urgency of the climate crisis, we the members of the WUS commit to achieving net zero carbon emissions* and total sustainability**</w:t>
      </w:r>
      <w:r>
        <w:rPr>
          <w:rStyle w:val="None"/>
          <w:i w:val="1"/>
          <w:iCs w:val="1"/>
          <w:sz w:val="32"/>
          <w:szCs w:val="32"/>
          <w:u w:color="000000"/>
          <w:shd w:val="clear" w:color="auto" w:fill="ffffff"/>
          <w:rtl w:val="0"/>
          <w14:textOutline w14:w="12700" w14:cap="flat">
            <w14:noFill/>
            <w14:miter w14:lim="400000"/>
          </w14:textOutline>
        </w:rPr>
        <w:t xml:space="preserve"> </w:t>
      </w:r>
      <w:r>
        <w:rPr>
          <w:rStyle w:val="None"/>
          <w:i w:val="1"/>
          <w:iCs w:val="1"/>
          <w:sz w:val="32"/>
          <w:szCs w:val="32"/>
          <w:u w:color="000000"/>
          <w:shd w:val="clear" w:color="auto" w:fill="ffffff"/>
          <w:rtl w:val="0"/>
          <w:lang w:val="en-US"/>
          <w14:textOutline w14:w="12700" w14:cap="flat">
            <w14:noFill/>
            <w14:miter w14:lim="400000"/>
          </w14:textOutline>
        </w:rPr>
        <w:t>in our building and congregational activities by May 2028.</w:t>
      </w:r>
    </w:p>
    <w:p>
      <w:pPr>
        <w:pStyle w:val="Default"/>
        <w:numPr>
          <w:ilvl w:val="0"/>
          <w:numId w:val="8"/>
        </w:numPr>
        <w:spacing w:before="0" w:line="240" w:lineRule="auto"/>
        <w:rPr>
          <w:lang w:val="en-US"/>
        </w:rPr>
      </w:pPr>
      <w:r>
        <w:rPr>
          <w:rStyle w:val="None"/>
          <w:u w:color="000000"/>
          <w:rtl w:val="0"/>
          <w:lang w:val="en-US"/>
          <w14:textOutline w14:w="12700" w14:cap="flat">
            <w14:noFill/>
            <w14:miter w14:lim="400000"/>
          </w14:textOutline>
        </w:rPr>
        <w:t>We urged the SC to fund the B&amp;G C proposal to tighten the RE wing envelope and provide its heating and cooling by heat pumps ASAP. However we urged delay of a  final decision on the use of above ground vs. geothermal/in-ground heat pumps until considering both the potential need for the system</w:t>
      </w:r>
      <w:r>
        <w:rPr>
          <w:rStyle w:val="None"/>
          <w:u w:color="000000"/>
          <w:rtl w:val="0"/>
          <w:lang w:val="en-US"/>
          <w14:textOutline w14:w="12700" w14:cap="flat">
            <w14:noFill/>
            <w14:miter w14:lim="400000"/>
          </w14:textOutline>
        </w:rPr>
        <w:t>’</w:t>
      </w:r>
      <w:r>
        <w:rPr>
          <w:rStyle w:val="None"/>
          <w:u w:color="000000"/>
          <w:rtl w:val="0"/>
          <w:lang w:val="en-US"/>
          <w14:textOutline w14:w="12700" w14:cap="flat">
            <w14:noFill/>
            <w14:miter w14:lim="400000"/>
          </w14:textOutline>
        </w:rPr>
        <w:t>s capacity to heat and cool both church buildings, and the church</w:t>
      </w:r>
      <w:r>
        <w:rPr>
          <w:rStyle w:val="None"/>
          <w:u w:color="000000"/>
          <w:rtl w:val="0"/>
          <w:lang w:val="en-US"/>
          <w14:textOutline w14:w="12700" w14:cap="flat">
            <w14:noFill/>
            <w14:miter w14:lim="400000"/>
          </w14:textOutline>
        </w:rPr>
        <w:t>’</w:t>
      </w:r>
      <w:r>
        <w:rPr>
          <w:rStyle w:val="None"/>
          <w:u w:color="000000"/>
          <w:rtl w:val="0"/>
          <w:lang w:val="en-US"/>
          <w14:textOutline w14:w="12700" w14:cap="flat">
            <w14:noFill/>
            <w14:miter w14:lim="400000"/>
          </w14:textOutline>
        </w:rPr>
        <w:t>s</w:t>
      </w:r>
      <w:r>
        <w:rPr>
          <w:rStyle w:val="None"/>
          <w:u w:color="000000"/>
          <w:rtl w:val="0"/>
          <w:lang w:val="en-US"/>
          <w14:textOutline w14:w="12700" w14:cap="flat">
            <w14:noFill/>
            <w14:miter w14:lim="400000"/>
          </w14:textOutline>
        </w:rPr>
        <w:t xml:space="preserve"> </w:t>
      </w:r>
      <w:r>
        <w:rPr>
          <w:rStyle w:val="None"/>
          <w:u w:color="000000"/>
          <w:rtl w:val="0"/>
          <w:lang w:val="en-US"/>
          <w14:textOutline w14:w="12700" w14:cap="flat">
            <w14:noFill/>
            <w14:miter w14:lim="400000"/>
          </w14:textOutline>
        </w:rPr>
        <w:t xml:space="preserve">unusual </w:t>
      </w:r>
      <w:r>
        <w:rPr>
          <w:rStyle w:val="None"/>
          <w:u w:color="000000"/>
          <w:rtl w:val="0"/>
          <w:lang w:val="en-US"/>
          <w14:textOutline w14:w="12700" w14:cap="flat">
            <w14:noFill/>
            <w14:miter w14:lim="400000"/>
          </w14:textOutline>
        </w:rPr>
        <w:t xml:space="preserve">river </w:t>
      </w:r>
      <w:r>
        <w:rPr>
          <w:rStyle w:val="None"/>
          <w:u w:color="000000"/>
          <w:rtl w:val="0"/>
          <w:lang w:val="en-US"/>
          <w14:textOutline w14:w="12700" w14:cap="flat">
            <w14:noFill/>
            <w14:miter w14:lim="400000"/>
          </w14:textOutline>
        </w:rPr>
        <w:t>gravel geological site.</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25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7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69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1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13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5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57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29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14" w:hanging="25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s"/>
  </w:abstractNum>
  <w:abstractNum w:abstractNumId="3">
    <w:multiLevelType w:val="hybridMultilevel"/>
    <w:styleLink w:val="Bullets"/>
    <w:lvl w:ilvl="0">
      <w:start w:val="1"/>
      <w:numFmt w:val="bullet"/>
      <w:suff w:val="tab"/>
      <w:lvlText w:val="•"/>
      <w:lvlJc w:val="left"/>
      <w:pPr>
        <w:ind w:left="720" w:hanging="72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40" w:hanging="8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4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60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72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8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Bullets.0"/>
  </w:abstractNum>
  <w:abstractNum w:abstractNumId="5">
    <w:multiLevelType w:val="hybridMultilevel"/>
    <w:styleLink w:val="Bullets.0"/>
    <w:lvl w:ilvl="0">
      <w:start w:val="1"/>
      <w:numFmt w:val="bullet"/>
      <w:suff w:val="tab"/>
      <w:lvlText w:val="•"/>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16" w:hanging="3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516" w:hanging="3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116" w:hanging="3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716" w:hanging="3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91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51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1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1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30" w:hanging="23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430" w:hanging="22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30" w:hanging="22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9" w:hanging="22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9" w:hanging="22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9" w:hanging="22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30" w:hanging="22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30" w:hanging="22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start w:val="1"/>
        <w:numFmt w:val="bullet"/>
        <w:suff w:val="tab"/>
        <w:lvlText w:val="•"/>
        <w:lvlJc w:val="left"/>
        <w:pPr>
          <w:ind w:left="720" w:hanging="72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40" w:hanging="8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4"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4"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4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60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72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8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5"/>
  </w:num>
  <w:num w:numId="8">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10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14:textOutline w14:w="12700" w14:cap="flat">
        <w14:noFill/>
        <w14:miter w14:lim="400000"/>
      </w14:textOutline>
      <w14:textFill>
        <w14:solidFill>
          <w14:srgbClr w14:val="000000"/>
        </w14:solidFill>
      </w14:textFill>
    </w:rPr>
  </w:style>
  <w:style w:type="numbering" w:styleId="Imported Style 1">
    <w:name w:val="Imported Style 1"/>
    <w:pPr>
      <w:numPr>
        <w:numId w:val="1"/>
      </w:numPr>
    </w:pPr>
  </w:style>
  <w:style w:type="numbering" w:styleId="Bullets">
    <w:name w:val="Bullets"/>
    <w:pPr>
      <w:numPr>
        <w:numId w:val="3"/>
      </w:numPr>
    </w:pPr>
  </w:style>
  <w:style w:type="character" w:styleId="None">
    <w:name w:val="None"/>
  </w:style>
  <w:style w:type="character" w:styleId="Hyperlink.0">
    <w:name w:val="Hyperlink.0"/>
    <w:basedOn w:val="None"/>
    <w:next w:val="Hyperlink.0"/>
    <w:rPr>
      <w:outline w:val="0"/>
      <w:color w:val="0563c1"/>
      <w:sz w:val="28"/>
      <w:szCs w:val="28"/>
      <w:u w:val="single" w:color="0563c1"/>
      <w14:textFill>
        <w14:solidFill>
          <w14:srgbClr w14:val="0563C1"/>
        </w14:solidFill>
      </w14:textFill>
    </w:rPr>
  </w:style>
  <w:style w:type="numbering" w:styleId="Bullets.0">
    <w:name w:val="Bullets.0"/>
    <w:pPr>
      <w:numPr>
        <w:numId w:val="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